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137" w:rsidRDefault="001F3C43" w:rsidP="001F3C43">
      <w:pPr>
        <w:pStyle w:val="a3"/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 w:rsidRPr="001F3C43">
        <w:rPr>
          <w:b/>
          <w:color w:val="000000"/>
          <w:sz w:val="28"/>
          <w:szCs w:val="28"/>
        </w:rPr>
        <w:t>Центр «Федеральный методический центр по финансовой грамотности системы общего и среднего профессионального образования»</w:t>
      </w:r>
    </w:p>
    <w:p w:rsidR="004031BE" w:rsidRDefault="004031BE" w:rsidP="001F3C43">
      <w:pPr>
        <w:pStyle w:val="a3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4031BE" w:rsidRDefault="004031BE" w:rsidP="001F3C43">
      <w:pPr>
        <w:pStyle w:val="a3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4031BE" w:rsidRDefault="004031BE" w:rsidP="001F3C43">
      <w:pPr>
        <w:pStyle w:val="a3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4031BE" w:rsidRDefault="004031BE" w:rsidP="001F3C43">
      <w:pPr>
        <w:pStyle w:val="a3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1F3C43" w:rsidRPr="000A6621" w:rsidRDefault="001F3C43" w:rsidP="001F3C43">
      <w:pPr>
        <w:pStyle w:val="a3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0A6621">
        <w:rPr>
          <w:color w:val="000000"/>
          <w:sz w:val="28"/>
          <w:szCs w:val="28"/>
        </w:rPr>
        <w:t>Дидактический материал (презентация)</w:t>
      </w:r>
      <w:r w:rsidR="000A6621">
        <w:rPr>
          <w:color w:val="000000"/>
          <w:sz w:val="28"/>
          <w:szCs w:val="28"/>
        </w:rPr>
        <w:t xml:space="preserve"> </w:t>
      </w:r>
    </w:p>
    <w:p w:rsidR="001F3C43" w:rsidRPr="004031BE" w:rsidRDefault="001F3C43" w:rsidP="004031B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4031BE">
        <w:rPr>
          <w:b/>
          <w:color w:val="000000"/>
          <w:sz w:val="28"/>
          <w:szCs w:val="28"/>
        </w:rPr>
        <w:t xml:space="preserve"> «О налогах в эпоху древнего мира и средних веков </w:t>
      </w:r>
      <w:r w:rsidRPr="004031BE">
        <w:rPr>
          <w:b/>
          <w:color w:val="000000"/>
          <w:sz w:val="28"/>
          <w:szCs w:val="28"/>
        </w:rPr>
        <w:br/>
        <w:t>(письменные свидетельства)»</w:t>
      </w:r>
    </w:p>
    <w:p w:rsidR="004031BE" w:rsidRDefault="004031BE" w:rsidP="001F3C4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4031BE" w:rsidRDefault="004031BE" w:rsidP="001F3C4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4031BE" w:rsidRDefault="004031BE" w:rsidP="001F3C4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4031BE" w:rsidRDefault="004031BE" w:rsidP="001F3C4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4031BE" w:rsidRDefault="004031BE" w:rsidP="001F3C4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tbl>
      <w:tblPr>
        <w:tblStyle w:val="a4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</w:tblGrid>
      <w:tr w:rsidR="004031BE" w:rsidTr="004031BE">
        <w:tc>
          <w:tcPr>
            <w:tcW w:w="4672" w:type="dxa"/>
          </w:tcPr>
          <w:p w:rsidR="004031BE" w:rsidRDefault="004031BE" w:rsidP="004031BE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Алексей Сергеевич Барышев </w:t>
            </w:r>
          </w:p>
          <w:p w:rsidR="004031BE" w:rsidRDefault="004031BE" w:rsidP="004031BE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ГБПОУ ЭТК № 22</w:t>
            </w:r>
          </w:p>
        </w:tc>
      </w:tr>
    </w:tbl>
    <w:p w:rsidR="004031BE" w:rsidRDefault="004031BE" w:rsidP="001F3C4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4031BE" w:rsidRDefault="004031BE" w:rsidP="001F3C4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4031BE" w:rsidRPr="004031BE" w:rsidRDefault="004031BE" w:rsidP="004031B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4031BE">
        <w:rPr>
          <w:b/>
          <w:color w:val="000000"/>
          <w:sz w:val="28"/>
          <w:szCs w:val="28"/>
        </w:rPr>
        <w:t>Москва</w:t>
      </w:r>
    </w:p>
    <w:p w:rsidR="004031BE" w:rsidRPr="004031BE" w:rsidRDefault="004031BE" w:rsidP="004031B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4031BE">
        <w:rPr>
          <w:b/>
          <w:color w:val="000000"/>
          <w:sz w:val="28"/>
          <w:szCs w:val="28"/>
        </w:rPr>
        <w:t>2017 г.</w:t>
      </w:r>
    </w:p>
    <w:p w:rsidR="004031BE" w:rsidRDefault="004031BE" w:rsidP="001F3C4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4031BE" w:rsidRPr="00587EE9" w:rsidRDefault="004031BE" w:rsidP="004031B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587EE9">
        <w:rPr>
          <w:b/>
          <w:color w:val="000000"/>
          <w:sz w:val="28"/>
          <w:szCs w:val="28"/>
        </w:rPr>
        <w:lastRenderedPageBreak/>
        <w:t xml:space="preserve">«О налогах в эпоху древнего мира и средних веков </w:t>
      </w:r>
      <w:r w:rsidRPr="00587EE9">
        <w:rPr>
          <w:b/>
          <w:color w:val="000000"/>
          <w:sz w:val="28"/>
          <w:szCs w:val="28"/>
        </w:rPr>
        <w:br/>
        <w:t>(письменные свидетельства)»</w:t>
      </w:r>
    </w:p>
    <w:p w:rsidR="004031BE" w:rsidRDefault="004031BE" w:rsidP="00587EE9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A5AD6">
        <w:rPr>
          <w:b/>
          <w:color w:val="000000"/>
          <w:sz w:val="28"/>
          <w:szCs w:val="28"/>
        </w:rPr>
        <w:t>Слайд № 1</w:t>
      </w:r>
      <w:r w:rsidR="00A3674E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Титульный лист.</w:t>
      </w:r>
    </w:p>
    <w:p w:rsidR="004031BE" w:rsidRDefault="004031BE" w:rsidP="00587EE9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A5AD6">
        <w:rPr>
          <w:b/>
          <w:color w:val="000000"/>
          <w:sz w:val="28"/>
          <w:szCs w:val="28"/>
        </w:rPr>
        <w:t>Слайд № 2</w:t>
      </w:r>
      <w:r w:rsidR="00A3674E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«Повесть временных лет». Одно из самых древних письменных свидетельств о налогах на Руси мы можем встретить в летописных сводах. Относиться к началу XII века. </w:t>
      </w:r>
    </w:p>
    <w:p w:rsidR="00A3674E" w:rsidRDefault="004031BE" w:rsidP="00587EE9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4031BE">
        <w:rPr>
          <w:color w:val="000000"/>
          <w:sz w:val="28"/>
          <w:szCs w:val="28"/>
        </w:rPr>
        <w:t xml:space="preserve">Автор летописи указан в </w:t>
      </w:r>
      <w:proofErr w:type="spellStart"/>
      <w:r w:rsidRPr="004031BE">
        <w:rPr>
          <w:color w:val="000000"/>
          <w:sz w:val="28"/>
          <w:szCs w:val="28"/>
        </w:rPr>
        <w:t>Хлебниковском</w:t>
      </w:r>
      <w:proofErr w:type="spellEnd"/>
      <w:r w:rsidRPr="004031BE">
        <w:rPr>
          <w:color w:val="000000"/>
          <w:sz w:val="28"/>
          <w:szCs w:val="28"/>
        </w:rPr>
        <w:t xml:space="preserve"> списке как монах Нестор, известный </w:t>
      </w:r>
      <w:proofErr w:type="spellStart"/>
      <w:r w:rsidRPr="004031BE">
        <w:rPr>
          <w:color w:val="000000"/>
          <w:sz w:val="28"/>
          <w:szCs w:val="28"/>
        </w:rPr>
        <w:t>агиограф</w:t>
      </w:r>
      <w:proofErr w:type="spellEnd"/>
      <w:r w:rsidRPr="004031BE">
        <w:rPr>
          <w:color w:val="000000"/>
          <w:sz w:val="28"/>
          <w:szCs w:val="28"/>
        </w:rPr>
        <w:t xml:space="preserve"> на рубеже XI—XII веков, монах Киево-Печерского монастыря. Хотя в более ранних списках это имя опущено, исследователи XVIII—XIX веков считали Нестора первым русским летописцем</w:t>
      </w:r>
      <w:r w:rsidR="00AE7190">
        <w:rPr>
          <w:color w:val="000000"/>
          <w:sz w:val="28"/>
          <w:szCs w:val="28"/>
        </w:rPr>
        <w:t>, а «Повесть временных лет» -</w:t>
      </w:r>
      <w:r w:rsidRPr="004031BE">
        <w:rPr>
          <w:color w:val="000000"/>
          <w:sz w:val="28"/>
          <w:szCs w:val="28"/>
        </w:rPr>
        <w:t xml:space="preserve"> первой русской летописью</w:t>
      </w:r>
      <w:r w:rsidR="00AE7190">
        <w:rPr>
          <w:color w:val="000000"/>
          <w:sz w:val="28"/>
          <w:szCs w:val="28"/>
        </w:rPr>
        <w:t xml:space="preserve">. </w:t>
      </w:r>
    </w:p>
    <w:p w:rsidR="004031BE" w:rsidRDefault="00AE7190" w:rsidP="00587EE9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(Википедия: дата обращения 22.03.2017 </w:t>
      </w:r>
      <w:hyperlink r:id="rId6" w:history="1">
        <w:proofErr w:type="gramStart"/>
        <w:r w:rsidRPr="00A63CFD">
          <w:rPr>
            <w:rStyle w:val="a5"/>
            <w:sz w:val="28"/>
            <w:szCs w:val="28"/>
          </w:rPr>
          <w:t>https://ru.wikipedia.org/wiki/%D0%9F%D0%BE%D0%B2%D0%B5%D1%81%D1%82%D1%8C_%D0%B2%D1%80%D0%B5%D0%BC%D0%B5%D0%BD%D0%BD%D1%8B%D1%85_%D0%BB%D0%B5%D1%82</w:t>
        </w:r>
      </w:hyperlink>
      <w:r>
        <w:rPr>
          <w:color w:val="000000"/>
          <w:sz w:val="28"/>
          <w:szCs w:val="28"/>
        </w:rPr>
        <w:t xml:space="preserve"> )</w:t>
      </w:r>
      <w:proofErr w:type="gramEnd"/>
      <w:r w:rsidR="004031BE" w:rsidRPr="004031BE">
        <w:rPr>
          <w:color w:val="000000"/>
          <w:sz w:val="28"/>
          <w:szCs w:val="28"/>
        </w:rPr>
        <w:t>.</w:t>
      </w:r>
    </w:p>
    <w:p w:rsidR="003A5AD6" w:rsidRDefault="00AE7190" w:rsidP="00587EE9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A5AD6">
        <w:rPr>
          <w:b/>
          <w:color w:val="000000"/>
          <w:sz w:val="28"/>
          <w:szCs w:val="28"/>
        </w:rPr>
        <w:t>Слайд № 3</w:t>
      </w:r>
      <w:r w:rsidR="00A3674E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AE7190">
        <w:rPr>
          <w:color w:val="000000"/>
          <w:sz w:val="28"/>
          <w:szCs w:val="28"/>
        </w:rPr>
        <w:t>«Новый Завет» (Евангелие от Матфея)</w:t>
      </w:r>
      <w:r>
        <w:rPr>
          <w:color w:val="000000"/>
          <w:sz w:val="28"/>
          <w:szCs w:val="28"/>
        </w:rPr>
        <w:t>. Одно из самых ярких упоминаний о налогах мы можем встретить в библии. В новом завете, а именно в евангелие от Матфея (Глава 22, стихи 15-21). Рассказывается история о Фарисеях, которые обратились к «учителю»: «</w:t>
      </w:r>
      <w:r w:rsidRPr="00AE7190">
        <w:rPr>
          <w:color w:val="000000"/>
          <w:sz w:val="28"/>
          <w:szCs w:val="28"/>
        </w:rPr>
        <w:t>позволительно ли давать подать кесарю, или нет?</w:t>
      </w:r>
      <w:r>
        <w:rPr>
          <w:color w:val="000000"/>
          <w:sz w:val="28"/>
          <w:szCs w:val="28"/>
        </w:rPr>
        <w:t>».</w:t>
      </w:r>
    </w:p>
    <w:p w:rsidR="003A5AD6" w:rsidRDefault="003A5AD6" w:rsidP="00587EE9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слайде представлена картина </w:t>
      </w:r>
      <w:r w:rsidRPr="003A5AD6">
        <w:rPr>
          <w:color w:val="000000"/>
          <w:sz w:val="28"/>
          <w:szCs w:val="28"/>
        </w:rPr>
        <w:t xml:space="preserve">Тициана </w:t>
      </w:r>
      <w:proofErr w:type="spellStart"/>
      <w:r w:rsidRPr="003A5AD6">
        <w:rPr>
          <w:color w:val="000000"/>
          <w:sz w:val="28"/>
          <w:szCs w:val="28"/>
        </w:rPr>
        <w:t>Вечеллио</w:t>
      </w:r>
      <w:proofErr w:type="spellEnd"/>
      <w:r w:rsidRPr="003A5AD6">
        <w:rPr>
          <w:color w:val="000000"/>
          <w:sz w:val="28"/>
          <w:szCs w:val="28"/>
        </w:rPr>
        <w:t xml:space="preserve"> «Динарий кесаря»</w:t>
      </w:r>
      <w:r>
        <w:rPr>
          <w:color w:val="000000"/>
          <w:sz w:val="28"/>
          <w:szCs w:val="28"/>
        </w:rPr>
        <w:t xml:space="preserve"> 1516. (</w:t>
      </w:r>
      <w:proofErr w:type="spellStart"/>
      <w:r>
        <w:rPr>
          <w:color w:val="000000"/>
          <w:sz w:val="28"/>
          <w:szCs w:val="28"/>
        </w:rPr>
        <w:t>Cristo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della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moneta</w:t>
      </w:r>
      <w:proofErr w:type="spellEnd"/>
      <w:r>
        <w:rPr>
          <w:color w:val="000000"/>
          <w:sz w:val="28"/>
          <w:szCs w:val="28"/>
        </w:rPr>
        <w:t xml:space="preserve"> Холст, масло. 75 × 56 см. </w:t>
      </w:r>
      <w:r w:rsidRPr="003A5AD6">
        <w:rPr>
          <w:color w:val="000000"/>
          <w:sz w:val="28"/>
          <w:szCs w:val="28"/>
        </w:rPr>
        <w:t>Галерея старых мастеров, Дрезден</w:t>
      </w:r>
      <w:r>
        <w:rPr>
          <w:color w:val="000000"/>
          <w:sz w:val="28"/>
          <w:szCs w:val="28"/>
        </w:rPr>
        <w:t>).</w:t>
      </w:r>
    </w:p>
    <w:p w:rsidR="004031BE" w:rsidRDefault="00AE7190" w:rsidP="00587EE9">
      <w:pPr>
        <w:pStyle w:val="a3"/>
        <w:shd w:val="clear" w:color="auto" w:fill="FFFFFF"/>
        <w:spacing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(Апологетика: дата обращения 22.03.2017</w:t>
      </w:r>
      <w:r w:rsidR="00587EE9">
        <w:rPr>
          <w:color w:val="000000"/>
          <w:sz w:val="28"/>
          <w:szCs w:val="28"/>
        </w:rPr>
        <w:t xml:space="preserve"> </w:t>
      </w:r>
      <w:hyperlink r:id="rId7" w:history="1">
        <w:proofErr w:type="gramStart"/>
        <w:r w:rsidRPr="00A63CFD">
          <w:rPr>
            <w:rStyle w:val="a5"/>
            <w:sz w:val="28"/>
            <w:szCs w:val="28"/>
          </w:rPr>
          <w:t>http://apologetica.ru/biblie/matf22.html</w:t>
        </w:r>
      </w:hyperlink>
      <w:r>
        <w:rPr>
          <w:color w:val="000000"/>
          <w:sz w:val="28"/>
          <w:szCs w:val="28"/>
        </w:rPr>
        <w:t xml:space="preserve"> )</w:t>
      </w:r>
      <w:proofErr w:type="gramEnd"/>
      <w:r w:rsidR="003C6D24">
        <w:rPr>
          <w:color w:val="000000"/>
          <w:sz w:val="28"/>
          <w:szCs w:val="28"/>
        </w:rPr>
        <w:t>.</w:t>
      </w:r>
    </w:p>
    <w:p w:rsidR="00587EE9" w:rsidRDefault="00587EE9" w:rsidP="00587EE9">
      <w:pPr>
        <w:pStyle w:val="a3"/>
        <w:shd w:val="clear" w:color="auto" w:fill="FFFFFF"/>
        <w:spacing w:line="360" w:lineRule="auto"/>
        <w:ind w:firstLine="567"/>
        <w:rPr>
          <w:b/>
          <w:color w:val="000000"/>
          <w:sz w:val="28"/>
          <w:szCs w:val="28"/>
        </w:rPr>
      </w:pPr>
    </w:p>
    <w:p w:rsidR="00587EE9" w:rsidRDefault="00587EE9" w:rsidP="00587EE9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587EE9">
        <w:rPr>
          <w:b/>
          <w:color w:val="000000"/>
          <w:sz w:val="28"/>
          <w:szCs w:val="28"/>
        </w:rPr>
        <w:t>Слайд № 4</w:t>
      </w:r>
      <w:r w:rsidR="00A3674E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Pr="00587EE9">
        <w:rPr>
          <w:color w:val="000000"/>
          <w:sz w:val="28"/>
          <w:szCs w:val="28"/>
        </w:rPr>
        <w:t>«Ветхий Завет»</w:t>
      </w:r>
      <w:r>
        <w:rPr>
          <w:b/>
          <w:color w:val="000000"/>
          <w:sz w:val="28"/>
          <w:szCs w:val="28"/>
        </w:rPr>
        <w:t xml:space="preserve"> </w:t>
      </w:r>
      <w:r w:rsidRPr="00587EE9">
        <w:rPr>
          <w:color w:val="000000"/>
          <w:sz w:val="28"/>
          <w:szCs w:val="28"/>
        </w:rPr>
        <w:t>(Левит - Третья книга Пятикнижия)</w:t>
      </w:r>
      <w:r>
        <w:rPr>
          <w:color w:val="000000"/>
          <w:sz w:val="28"/>
          <w:szCs w:val="28"/>
        </w:rPr>
        <w:t xml:space="preserve">. Как известно библия состоит из двух частей ветхий и новый завет. Ветхий зовет более ранее произведение, которое в основе состоит из Пятикнижия. В третей книге Пятикнижия Левит в главе 27, стих 30 имеются упоминание о десятине, которая принадлежит Господу. </w:t>
      </w:r>
    </w:p>
    <w:p w:rsidR="00A3674E" w:rsidRPr="00A3674E" w:rsidRDefault="00587EE9" w:rsidP="00A3674E">
      <w:pPr>
        <w:pStyle w:val="a3"/>
        <w:shd w:val="clear" w:color="auto" w:fill="FFFFFF"/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587EE9">
        <w:rPr>
          <w:b/>
          <w:color w:val="000000"/>
          <w:sz w:val="28"/>
          <w:szCs w:val="28"/>
        </w:rPr>
        <w:t>Слайд № 5</w:t>
      </w:r>
      <w:r w:rsidR="00A3674E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Pr="004A0BE5">
        <w:rPr>
          <w:bCs/>
          <w:color w:val="000000"/>
          <w:sz w:val="28"/>
          <w:szCs w:val="28"/>
        </w:rPr>
        <w:t>«Кодекс Хаммурапи»</w:t>
      </w:r>
      <w:r w:rsidR="004A0BE5">
        <w:rPr>
          <w:bCs/>
          <w:color w:val="000000"/>
          <w:sz w:val="28"/>
          <w:szCs w:val="28"/>
        </w:rPr>
        <w:t xml:space="preserve">. </w:t>
      </w:r>
      <w:r w:rsidR="00A3674E">
        <w:rPr>
          <w:bCs/>
          <w:color w:val="000000"/>
          <w:sz w:val="28"/>
          <w:szCs w:val="28"/>
        </w:rPr>
        <w:t>Кодекс Хаммура</w:t>
      </w:r>
      <w:r w:rsidR="00A3674E" w:rsidRPr="00A3674E">
        <w:rPr>
          <w:bCs/>
          <w:color w:val="000000"/>
          <w:sz w:val="28"/>
          <w:szCs w:val="28"/>
        </w:rPr>
        <w:t xml:space="preserve">пи — законодательный свод </w:t>
      </w:r>
      <w:proofErr w:type="spellStart"/>
      <w:r w:rsidR="00A3674E" w:rsidRPr="00A3674E">
        <w:rPr>
          <w:bCs/>
          <w:color w:val="000000"/>
          <w:sz w:val="28"/>
          <w:szCs w:val="28"/>
        </w:rPr>
        <w:t>старовавилонского</w:t>
      </w:r>
      <w:proofErr w:type="spellEnd"/>
      <w:r w:rsidR="00A3674E" w:rsidRPr="00A3674E">
        <w:rPr>
          <w:bCs/>
          <w:color w:val="000000"/>
          <w:sz w:val="28"/>
          <w:szCs w:val="28"/>
        </w:rPr>
        <w:t xml:space="preserve"> периода, созданный при царе Хаммурапи в 1750-х годах до н. э. Один из древней</w:t>
      </w:r>
      <w:r w:rsidR="00A3674E">
        <w:rPr>
          <w:bCs/>
          <w:color w:val="000000"/>
          <w:sz w:val="28"/>
          <w:szCs w:val="28"/>
        </w:rPr>
        <w:t>ших правовых памятников в мире.</w:t>
      </w:r>
    </w:p>
    <w:p w:rsidR="00587EE9" w:rsidRDefault="00A3674E" w:rsidP="00A3674E">
      <w:pPr>
        <w:pStyle w:val="a3"/>
        <w:shd w:val="clear" w:color="auto" w:fill="FFFFFF"/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A3674E">
        <w:rPr>
          <w:bCs/>
          <w:color w:val="000000"/>
          <w:sz w:val="28"/>
          <w:szCs w:val="28"/>
        </w:rPr>
        <w:t>Основной текст свода сохранился в виде клинописной надписи на аккадском языке, высеченной на конусообразной диоритовой стеле, которая была обнаружена французской археологической экспедицией в конце 1901 — начале 1902 года в ходе раскопок древнего города Сузы на территории Персии. Современные исследователи делят Законы на 282 параграфа, регулирующих вопросы судопроизводства, охраны различных форм собственности и брачно-семейных отношений, а также частного и уголовного права. Около 35 параграфов были стёрты со стелы ещё в древности и в настоящее время частично восстановлены по копиям на глиняных табличках.</w:t>
      </w:r>
    </w:p>
    <w:p w:rsidR="00A3674E" w:rsidRPr="00587EE9" w:rsidRDefault="00A3674E" w:rsidP="00A3674E">
      <w:pPr>
        <w:pStyle w:val="a3"/>
        <w:shd w:val="clear" w:color="auto" w:fill="FFFFFF"/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(Википедия </w:t>
      </w:r>
      <w:proofErr w:type="spellStart"/>
      <w:r>
        <w:rPr>
          <w:bCs/>
          <w:color w:val="000000"/>
          <w:sz w:val="28"/>
          <w:szCs w:val="28"/>
        </w:rPr>
        <w:t>даита</w:t>
      </w:r>
      <w:proofErr w:type="spellEnd"/>
      <w:r>
        <w:rPr>
          <w:bCs/>
          <w:color w:val="000000"/>
          <w:sz w:val="28"/>
          <w:szCs w:val="28"/>
        </w:rPr>
        <w:t xml:space="preserve"> обращения 21.03.2017 </w:t>
      </w:r>
      <w:hyperlink r:id="rId8" w:history="1">
        <w:proofErr w:type="gramStart"/>
        <w:r w:rsidRPr="00A63CFD">
          <w:rPr>
            <w:rStyle w:val="a5"/>
            <w:bCs/>
            <w:sz w:val="28"/>
            <w:szCs w:val="28"/>
          </w:rPr>
          <w:t>https://ru.wikipedia.org/wiki/%D0%97%D0%B0%D0%BA%D0%BE%D0%BD%D1%8B_%D0%A5%D0%B0%D0%BC%D0%BC%D1%83%D1%80%D0%B0%D0%BF%D0%B8</w:t>
        </w:r>
      </w:hyperlink>
      <w:r>
        <w:rPr>
          <w:bCs/>
          <w:color w:val="000000"/>
          <w:sz w:val="28"/>
          <w:szCs w:val="28"/>
        </w:rPr>
        <w:t xml:space="preserve"> )</w:t>
      </w:r>
      <w:proofErr w:type="gramEnd"/>
      <w:r>
        <w:rPr>
          <w:bCs/>
          <w:color w:val="000000"/>
          <w:sz w:val="28"/>
          <w:szCs w:val="28"/>
        </w:rPr>
        <w:t xml:space="preserve">. </w:t>
      </w:r>
    </w:p>
    <w:p w:rsidR="003C6D24" w:rsidRDefault="00A3674E" w:rsidP="00587EE9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674E">
        <w:rPr>
          <w:b/>
          <w:color w:val="000000"/>
          <w:sz w:val="28"/>
          <w:szCs w:val="28"/>
        </w:rPr>
        <w:t>Слайд № 6</w:t>
      </w:r>
      <w:r>
        <w:rPr>
          <w:b/>
          <w:color w:val="000000"/>
          <w:sz w:val="28"/>
          <w:szCs w:val="28"/>
        </w:rPr>
        <w:t>.</w:t>
      </w:r>
      <w:r w:rsidRPr="00A3674E">
        <w:rPr>
          <w:b/>
          <w:color w:val="000000"/>
          <w:sz w:val="28"/>
          <w:szCs w:val="28"/>
        </w:rPr>
        <w:t xml:space="preserve"> </w:t>
      </w:r>
      <w:r w:rsidRPr="00A3674E">
        <w:rPr>
          <w:color w:val="000000"/>
          <w:sz w:val="28"/>
          <w:szCs w:val="28"/>
        </w:rPr>
        <w:t>«Кодекс Ур–</w:t>
      </w:r>
      <w:proofErr w:type="spellStart"/>
      <w:r w:rsidRPr="00A3674E">
        <w:rPr>
          <w:color w:val="000000"/>
          <w:sz w:val="28"/>
          <w:szCs w:val="28"/>
        </w:rPr>
        <w:t>Намму</w:t>
      </w:r>
      <w:proofErr w:type="spellEnd"/>
      <w:r w:rsidRPr="00A3674E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 С</w:t>
      </w:r>
      <w:r w:rsidRPr="00A3674E">
        <w:rPr>
          <w:color w:val="000000"/>
          <w:sz w:val="28"/>
          <w:szCs w:val="28"/>
        </w:rPr>
        <w:t>тарейший из сохранившихся сводов законов, составленный шумерским царём Ур-</w:t>
      </w:r>
      <w:proofErr w:type="spellStart"/>
      <w:r w:rsidRPr="00A3674E">
        <w:rPr>
          <w:color w:val="000000"/>
          <w:sz w:val="28"/>
          <w:szCs w:val="28"/>
        </w:rPr>
        <w:t>Намму</w:t>
      </w:r>
      <w:proofErr w:type="spellEnd"/>
      <w:r w:rsidRPr="00A3674E">
        <w:rPr>
          <w:color w:val="000000"/>
          <w:sz w:val="28"/>
          <w:szCs w:val="28"/>
        </w:rPr>
        <w:t>, основателем III династии Ура, приблизительно в 2100—2050 гг. до н. э. на шумерском языке и сохранившийся на дошедших до наших дней полуразрушенных табличках.</w:t>
      </w:r>
      <w:r>
        <w:rPr>
          <w:color w:val="000000"/>
          <w:sz w:val="28"/>
          <w:szCs w:val="28"/>
        </w:rPr>
        <w:t xml:space="preserve"> </w:t>
      </w:r>
    </w:p>
    <w:p w:rsidR="00A3674E" w:rsidRDefault="00A3674E" w:rsidP="00587EE9">
      <w:pPr>
        <w:pStyle w:val="a3"/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(</w:t>
      </w:r>
      <w:r>
        <w:rPr>
          <w:bCs/>
          <w:color w:val="000000"/>
          <w:sz w:val="28"/>
          <w:szCs w:val="28"/>
        </w:rPr>
        <w:t xml:space="preserve">Википедия </w:t>
      </w:r>
      <w:proofErr w:type="spellStart"/>
      <w:r>
        <w:rPr>
          <w:bCs/>
          <w:color w:val="000000"/>
          <w:sz w:val="28"/>
          <w:szCs w:val="28"/>
        </w:rPr>
        <w:t>даита</w:t>
      </w:r>
      <w:proofErr w:type="spellEnd"/>
      <w:r>
        <w:rPr>
          <w:bCs/>
          <w:color w:val="000000"/>
          <w:sz w:val="28"/>
          <w:szCs w:val="28"/>
        </w:rPr>
        <w:t xml:space="preserve"> обращения 21.03.2017</w:t>
      </w:r>
      <w:r w:rsidRPr="00A3674E">
        <w:t xml:space="preserve"> </w:t>
      </w:r>
      <w:hyperlink r:id="rId9" w:history="1">
        <w:proofErr w:type="gramStart"/>
        <w:r w:rsidRPr="00A63CFD">
          <w:rPr>
            <w:rStyle w:val="a5"/>
            <w:bCs/>
            <w:sz w:val="28"/>
            <w:szCs w:val="28"/>
          </w:rPr>
          <w:t>https://ru.wikipedia.org/wiki/%D0%97%D0%B0%D0%BA%D0%BE%D0%BD%D1%8B_%D0%A3%D1%80-%D0%9D%D0%B0%D0%BC%D0%BC%D1%83</w:t>
        </w:r>
      </w:hyperlink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)</w:t>
      </w:r>
      <w:proofErr w:type="gramEnd"/>
      <w:r>
        <w:rPr>
          <w:color w:val="000000"/>
          <w:sz w:val="28"/>
          <w:szCs w:val="28"/>
        </w:rPr>
        <w:t>.</w:t>
      </w:r>
    </w:p>
    <w:p w:rsidR="00A3674E" w:rsidRPr="00A3674E" w:rsidRDefault="00A3674E" w:rsidP="00587EE9">
      <w:pPr>
        <w:pStyle w:val="a3"/>
        <w:shd w:val="clear" w:color="auto" w:fill="FFFFFF"/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Слайд № 7.  </w:t>
      </w:r>
      <w:r w:rsidRPr="00A3674E">
        <w:rPr>
          <w:bCs/>
          <w:color w:val="000000"/>
          <w:sz w:val="28"/>
          <w:szCs w:val="28"/>
        </w:rPr>
        <w:t xml:space="preserve">«О налогах в эпоху древнего мира и средних веков </w:t>
      </w:r>
      <w:r w:rsidRPr="00A3674E">
        <w:rPr>
          <w:bCs/>
          <w:color w:val="000000"/>
          <w:sz w:val="28"/>
          <w:szCs w:val="28"/>
        </w:rPr>
        <w:br/>
        <w:t>(письменные свидетельства)»</w:t>
      </w:r>
      <w:r>
        <w:rPr>
          <w:bCs/>
          <w:color w:val="000000"/>
          <w:sz w:val="28"/>
          <w:szCs w:val="28"/>
        </w:rPr>
        <w:t xml:space="preserve">. Представлена таблица в хронологическом порядке с </w:t>
      </w:r>
      <w:r w:rsidRPr="00A3674E">
        <w:rPr>
          <w:bCs/>
          <w:color w:val="000000"/>
          <w:sz w:val="28"/>
          <w:szCs w:val="28"/>
        </w:rPr>
        <w:t>XXI век до н.э.</w:t>
      </w:r>
      <w:r>
        <w:rPr>
          <w:bCs/>
          <w:color w:val="000000"/>
          <w:sz w:val="28"/>
          <w:szCs w:val="28"/>
        </w:rPr>
        <w:t xml:space="preserve"> - </w:t>
      </w:r>
      <w:r w:rsidRPr="00A3674E">
        <w:rPr>
          <w:bCs/>
          <w:color w:val="000000"/>
          <w:sz w:val="28"/>
          <w:szCs w:val="28"/>
        </w:rPr>
        <w:t>XII век</w:t>
      </w:r>
      <w:r w:rsidR="00A67FD2">
        <w:rPr>
          <w:bCs/>
          <w:color w:val="000000"/>
          <w:sz w:val="28"/>
          <w:szCs w:val="28"/>
        </w:rPr>
        <w:t xml:space="preserve">. </w:t>
      </w:r>
    </w:p>
    <w:p w:rsidR="00A67FD2" w:rsidRPr="00A67FD2" w:rsidRDefault="00A67FD2" w:rsidP="00A67FD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7FD2">
        <w:rPr>
          <w:rFonts w:ascii="Times New Roman" w:hAnsi="Times New Roman" w:cs="Times New Roman"/>
          <w:b/>
          <w:color w:val="000000"/>
          <w:sz w:val="28"/>
          <w:szCs w:val="28"/>
        </w:rPr>
        <w:t>Слайд № 8.</w:t>
      </w:r>
      <w:r w:rsidRPr="00A67FD2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 w:rsidR="00734DED" w:rsidRPr="00734DED">
        <w:rPr>
          <w:rFonts w:ascii="Times New Roman" w:hAnsi="Times New Roman" w:cs="Times New Roman"/>
          <w:color w:val="000000"/>
          <w:sz w:val="28"/>
          <w:szCs w:val="28"/>
        </w:rPr>
        <w:t>На слайде</w:t>
      </w:r>
      <w:r w:rsidR="00734DED">
        <w:rPr>
          <w:b/>
          <w:color w:val="000000"/>
          <w:sz w:val="28"/>
          <w:szCs w:val="28"/>
        </w:rPr>
        <w:t xml:space="preserve"> </w:t>
      </w:r>
      <w:r w:rsidR="00734DED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A67FD2">
        <w:rPr>
          <w:rFonts w:ascii="Times New Roman" w:hAnsi="Times New Roman" w:cs="Times New Roman"/>
          <w:color w:val="000000"/>
          <w:sz w:val="28"/>
          <w:szCs w:val="28"/>
        </w:rPr>
        <w:t>редставлена</w:t>
      </w:r>
      <w:r w:rsidRPr="00A67F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67FD2">
        <w:rPr>
          <w:rFonts w:ascii="Times New Roman" w:hAnsi="Times New Roman" w:cs="Times New Roman"/>
          <w:color w:val="000000"/>
          <w:sz w:val="28"/>
          <w:szCs w:val="28"/>
        </w:rPr>
        <w:t xml:space="preserve">картина </w:t>
      </w:r>
      <w:proofErr w:type="spellStart"/>
      <w:r w:rsidRPr="00A67FD2">
        <w:rPr>
          <w:rFonts w:ascii="Times New Roman" w:hAnsi="Times New Roman" w:cs="Times New Roman"/>
          <w:sz w:val="28"/>
          <w:szCs w:val="28"/>
        </w:rPr>
        <w:t>Маринус</w:t>
      </w:r>
      <w:proofErr w:type="spellEnd"/>
      <w:r w:rsidRPr="00A67F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7FD2">
        <w:rPr>
          <w:rFonts w:ascii="Times New Roman" w:hAnsi="Times New Roman" w:cs="Times New Roman"/>
          <w:sz w:val="28"/>
          <w:szCs w:val="28"/>
        </w:rPr>
        <w:t>ван</w:t>
      </w:r>
      <w:proofErr w:type="spellEnd"/>
      <w:r w:rsidRPr="00A67F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7FD2">
        <w:rPr>
          <w:rFonts w:ascii="Times New Roman" w:hAnsi="Times New Roman" w:cs="Times New Roman"/>
          <w:sz w:val="28"/>
          <w:szCs w:val="28"/>
        </w:rPr>
        <w:t>Реймерсвале</w:t>
      </w:r>
      <w:proofErr w:type="spellEnd"/>
      <w:r w:rsidRPr="00A67FD2">
        <w:rPr>
          <w:rFonts w:ascii="Times New Roman" w:hAnsi="Times New Roman" w:cs="Times New Roman"/>
          <w:sz w:val="28"/>
          <w:szCs w:val="28"/>
        </w:rPr>
        <w:t xml:space="preserve">  Нидерланды</w:t>
      </w:r>
      <w:proofErr w:type="gramEnd"/>
      <w:r w:rsidRPr="00A67FD2">
        <w:rPr>
          <w:rFonts w:ascii="Times New Roman" w:hAnsi="Times New Roman" w:cs="Times New Roman"/>
          <w:sz w:val="28"/>
          <w:szCs w:val="28"/>
        </w:rPr>
        <w:t xml:space="preserve"> Сборщики податей (</w:t>
      </w:r>
      <w:proofErr w:type="spellStart"/>
      <w:r w:rsidRPr="00A67FD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A67F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7FD2">
        <w:rPr>
          <w:rFonts w:ascii="Times New Roman" w:hAnsi="Times New Roman" w:cs="Times New Roman"/>
          <w:sz w:val="28"/>
          <w:szCs w:val="28"/>
        </w:rPr>
        <w:t>Tax</w:t>
      </w:r>
      <w:proofErr w:type="spellEnd"/>
      <w:r w:rsidRPr="00A67F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7FD2">
        <w:rPr>
          <w:rFonts w:ascii="Times New Roman" w:hAnsi="Times New Roman" w:cs="Times New Roman"/>
          <w:sz w:val="28"/>
          <w:szCs w:val="28"/>
        </w:rPr>
        <w:t>Collectors</w:t>
      </w:r>
      <w:proofErr w:type="spellEnd"/>
      <w:r w:rsidRPr="00A67FD2">
        <w:rPr>
          <w:rFonts w:ascii="Times New Roman" w:hAnsi="Times New Roman" w:cs="Times New Roman"/>
          <w:sz w:val="28"/>
          <w:szCs w:val="28"/>
        </w:rPr>
        <w:t xml:space="preserve">). </w:t>
      </w:r>
      <w:bookmarkStart w:id="0" w:name="_GoBack"/>
      <w:bookmarkEnd w:id="0"/>
    </w:p>
    <w:p w:rsidR="00573B03" w:rsidRPr="001F3C43" w:rsidRDefault="00573B03" w:rsidP="00587EE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73B03" w:rsidRPr="001F3C43" w:rsidSect="00940243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782" w:rsidRDefault="00163782" w:rsidP="00940243">
      <w:pPr>
        <w:spacing w:after="0" w:line="240" w:lineRule="auto"/>
      </w:pPr>
      <w:r>
        <w:separator/>
      </w:r>
    </w:p>
  </w:endnote>
  <w:endnote w:type="continuationSeparator" w:id="0">
    <w:p w:rsidR="00163782" w:rsidRDefault="00163782" w:rsidP="00940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6788847"/>
      <w:docPartObj>
        <w:docPartGallery w:val="Page Numbers (Bottom of Page)"/>
        <w:docPartUnique/>
      </w:docPartObj>
    </w:sdtPr>
    <w:sdtEndPr/>
    <w:sdtContent>
      <w:p w:rsidR="00940243" w:rsidRDefault="0094024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DED">
          <w:rPr>
            <w:noProof/>
          </w:rPr>
          <w:t>4</w:t>
        </w:r>
        <w:r>
          <w:fldChar w:fldCharType="end"/>
        </w:r>
      </w:p>
    </w:sdtContent>
  </w:sdt>
  <w:p w:rsidR="00940243" w:rsidRDefault="009402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782" w:rsidRDefault="00163782" w:rsidP="00940243">
      <w:pPr>
        <w:spacing w:after="0" w:line="240" w:lineRule="auto"/>
      </w:pPr>
      <w:r>
        <w:separator/>
      </w:r>
    </w:p>
  </w:footnote>
  <w:footnote w:type="continuationSeparator" w:id="0">
    <w:p w:rsidR="00163782" w:rsidRDefault="00163782" w:rsidP="009402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D06"/>
    <w:rsid w:val="000A6621"/>
    <w:rsid w:val="00163782"/>
    <w:rsid w:val="001F3C43"/>
    <w:rsid w:val="00305DF3"/>
    <w:rsid w:val="00390FEC"/>
    <w:rsid w:val="003A5AD6"/>
    <w:rsid w:val="003C6D24"/>
    <w:rsid w:val="004031BE"/>
    <w:rsid w:val="004A0BE5"/>
    <w:rsid w:val="00573B03"/>
    <w:rsid w:val="00587EE9"/>
    <w:rsid w:val="00734DED"/>
    <w:rsid w:val="00805137"/>
    <w:rsid w:val="008920BA"/>
    <w:rsid w:val="00940243"/>
    <w:rsid w:val="00986565"/>
    <w:rsid w:val="00A3674E"/>
    <w:rsid w:val="00A67FD2"/>
    <w:rsid w:val="00AE7190"/>
    <w:rsid w:val="00D23D06"/>
    <w:rsid w:val="00DF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A3041B-E870-421F-A9AE-BD0610520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5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05137"/>
  </w:style>
  <w:style w:type="table" w:styleId="a4">
    <w:name w:val="Table Grid"/>
    <w:basedOn w:val="a1"/>
    <w:uiPriority w:val="39"/>
    <w:rsid w:val="00403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E7190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940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0243"/>
  </w:style>
  <w:style w:type="paragraph" w:styleId="a8">
    <w:name w:val="footer"/>
    <w:basedOn w:val="a"/>
    <w:link w:val="a9"/>
    <w:uiPriority w:val="99"/>
    <w:unhideWhenUsed/>
    <w:rsid w:val="00940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0243"/>
  </w:style>
  <w:style w:type="character" w:styleId="aa">
    <w:name w:val="annotation reference"/>
    <w:basedOn w:val="a0"/>
    <w:uiPriority w:val="99"/>
    <w:semiHidden/>
    <w:unhideWhenUsed/>
    <w:rsid w:val="0094024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4024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4024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4024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40243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9402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402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0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7%D0%B0%D0%BA%D0%BE%D0%BD%D1%8B_%D0%A5%D0%B0%D0%BC%D0%BC%D1%83%D1%80%D0%B0%D0%BF%D0%B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pologetica.ru/biblie/matf22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F%D0%BE%D0%B2%D0%B5%D1%81%D1%82%D1%8C_%D0%B2%D1%80%D0%B5%D0%BC%D0%B5%D0%BD%D0%BD%D1%8B%D1%85_%D0%BB%D0%B5%D1%82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ru.wikipedia.org/wiki/%D0%97%D0%B0%D0%BA%D0%BE%D0%BD%D1%8B_%D0%A3%D1%80-%D0%9D%D0%B0%D0%BC%D0%BC%D1%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baryshevas as. baryshev</dc:creator>
  <cp:keywords/>
  <dc:description/>
  <cp:lastModifiedBy>baryshevas as. baryshev</cp:lastModifiedBy>
  <cp:revision>8</cp:revision>
  <dcterms:created xsi:type="dcterms:W3CDTF">2017-03-22T06:38:00Z</dcterms:created>
  <dcterms:modified xsi:type="dcterms:W3CDTF">2017-03-22T08:24:00Z</dcterms:modified>
</cp:coreProperties>
</file>